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9 vom 13. Februar 2026</w:t>
      </w:r>
    </w:p>
    <w:p>
      <w:r>
        <w:t>GR Gerichte, 2026-02-13, DE</w:t>
      </w:r>
    </w:p>
    <w:p>
      <w:r>
        <w:rPr>
          <w:b/>
        </w:rPr>
        <w:t xml:space="preserve">Quelle: </w:t>
      </w:r>
      <w:r>
        <w:t>https://mcp.opencaselaw.ch/entscheid/gr_gerichte_PVG 2016 9</w:t>
      </w:r>
    </w:p>
    <w:p>
      <w:r>
        <w:t>FR: GR_GERICHTE PVG 2016 9 du 13 février 2026</w:t>
      </w:r>
    </w:p>
    <w:p>
      <w:r>
        <w:t>IT: GR_GERICHTE PVG 2016 9 del 13 febbraio 2026</w:t>
      </w:r>
    </w:p>
    <w:p>
      <w:pPr>
        <w:pStyle w:val="Heading2"/>
      </w:pPr>
      <w:r>
        <w:t>Erwägungen</w:t>
      </w:r>
    </w:p>
    <w:p>
      <w:r>
        <w:rPr>
          <w:b/>
        </w:rPr>
        <w:t>E. 2</w:t>
      </w:r>
    </w:p>
    <w:p>
      <w:r>
        <w:t>ATSG sowie zu den Folgen der ungenügenden Beratung oben</w:t>
      </w:r>
    </w:p>
    <w:p>
      <w:r>
        <w:t>7/9 Sozialversicherung PVG 2016 82 E.2c). Der Personalberater hätte den Beschwerdeführer vorliegend darauf hinweisen müssen, dass er die zugewiesene Zwischenver- diensttätigkeit zugunsten der anderen, ihm ebenfalls zugewiese- nen, länger dauernden Stelle aufgeben müsse, anderenfalls er mit Sanktionen zu rechnen habe. Aus den Akten ergeben sich keine Hinweise dafür, dass jener seiner Beratungspflicht nachgekommen ist. Im Gegenteil fühlte sich der Beschwerdeführer gemäss seiner Beschwerdeschrift offensichtlich dazu verpflichtet, die von ihm angefangene Arbeit beim Openair O.4. seinem Auftrag ent- sprechend zu erledigen. Er wollte nicht absagen, da er befürchtete, damit seinen Ruf zu ruinieren. Diese Befürchtung des Beschwer- deführers erscheint aus seiner Sicht nachvollziehbar. Ebenso seine Ansicht, dass er für denselben Zeitraum nicht zweimal zugewiesen werden könne (vgl. Bg-act. 7). Daran ändert in diesem konkreten Fall auch nichts, dass im Zeitpunkt der zweiten, für den gleichen Zeitraum erfolgten Stellenzuweisung vom 21. Juli 2015 nur noch zwei (zugewiesene) Arbeitstage am Openair O.4. ausstehend waren. Die Einstellung in der Anspruchsberechtigung durch den Beschwerdegegner erweist sich diesbezüglich deshalb als nicht gerechtfertigt. S 15 123 Urteil vom 12. Januar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